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368B2">
      <w:pPr>
        <w:shd w:val="clear" w:color="auto" w:fill="FFFFFF"/>
        <w:ind w:left="8122"/>
      </w:pPr>
    </w:p>
    <w:p w:rsidR="00000000" w:rsidRDefault="003368B2">
      <w:pPr>
        <w:ind w:left="4157" w:right="4382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283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368B2">
      <w:pPr>
        <w:shd w:val="clear" w:color="auto" w:fill="FFFFFF"/>
        <w:spacing w:before="619" w:line="274" w:lineRule="exact"/>
        <w:ind w:left="792"/>
      </w:pPr>
      <w:r>
        <w:rPr>
          <w:rFonts w:eastAsia="Times New Roman"/>
          <w:sz w:val="24"/>
          <w:szCs w:val="24"/>
        </w:rPr>
        <w:t>АДМИНИСТРАЦИЯ ДИГОРСКОГО РАЙОНА РЕСПУБЛИКИ СЕВЕРНАЯ</w:t>
      </w:r>
    </w:p>
    <w:p w:rsidR="00000000" w:rsidRDefault="003368B2">
      <w:pPr>
        <w:shd w:val="clear" w:color="auto" w:fill="FFFFFF"/>
        <w:spacing w:line="274" w:lineRule="exact"/>
        <w:ind w:left="1968" w:right="1382" w:firstLine="1997"/>
      </w:pPr>
      <w:r>
        <w:rPr>
          <w:rFonts w:eastAsia="Times New Roman"/>
          <w:sz w:val="24"/>
          <w:szCs w:val="24"/>
        </w:rPr>
        <w:t>ОСЕТИЯ-АЛАНИЯ ГЛАВА АДМИНИСТРАЦИИ ДИГОРСКОГО РАЙОНА</w:t>
      </w:r>
    </w:p>
    <w:p w:rsidR="00000000" w:rsidRDefault="003368B2">
      <w:pPr>
        <w:shd w:val="clear" w:color="auto" w:fill="FFFFFF"/>
        <w:spacing w:before="499" w:after="216"/>
        <w:ind w:left="3725"/>
      </w:pPr>
      <w:r>
        <w:rPr>
          <w:rFonts w:ascii="Courier New" w:eastAsia="Times New Roman" w:hAnsi="Courier New"/>
          <w:sz w:val="32"/>
          <w:szCs w:val="32"/>
        </w:rPr>
        <w:t>ПОСТАНОВЛЕНИЕ</w:t>
      </w:r>
    </w:p>
    <w:p w:rsidR="00000000" w:rsidRDefault="003368B2">
      <w:pPr>
        <w:shd w:val="clear" w:color="auto" w:fill="FFFFFF"/>
        <w:spacing w:before="499" w:after="216"/>
        <w:ind w:left="3725"/>
        <w:sectPr w:rsidR="00000000">
          <w:type w:val="continuous"/>
          <w:pgSz w:w="12658" w:h="19099"/>
          <w:pgMar w:top="1440" w:right="1440" w:bottom="360" w:left="1440" w:header="720" w:footer="720" w:gutter="0"/>
          <w:cols w:space="60"/>
          <w:noEndnote/>
        </w:sectPr>
      </w:pPr>
    </w:p>
    <w:p w:rsidR="00000000" w:rsidRPr="003368B2" w:rsidRDefault="003368B2">
      <w:pPr>
        <w:shd w:val="clear" w:color="auto" w:fill="FFFFFF"/>
        <w:spacing w:before="110"/>
        <w:rPr>
          <w:sz w:val="28"/>
          <w:szCs w:val="28"/>
        </w:rPr>
      </w:pPr>
      <w:r>
        <w:rPr>
          <w:rFonts w:ascii="Arial" w:eastAsia="Times New Roman" w:hAnsi="Arial"/>
          <w:b/>
          <w:bCs/>
          <w:sz w:val="22"/>
          <w:szCs w:val="22"/>
        </w:rPr>
        <w:lastRenderedPageBreak/>
        <w:t>от</w:t>
      </w:r>
    </w:p>
    <w:p w:rsidR="00000000" w:rsidRPr="003368B2" w:rsidRDefault="003368B2">
      <w:pPr>
        <w:shd w:val="clear" w:color="auto" w:fill="FFFFFF"/>
        <w:rPr>
          <w:sz w:val="28"/>
          <w:szCs w:val="28"/>
        </w:rPr>
      </w:pPr>
      <w:r w:rsidRPr="003368B2">
        <w:rPr>
          <w:sz w:val="28"/>
          <w:szCs w:val="28"/>
        </w:rPr>
        <w:br w:type="column"/>
      </w:r>
      <w:r w:rsidRPr="003368B2">
        <w:rPr>
          <w:rFonts w:eastAsia="Times New Roman"/>
          <w:bCs/>
          <w:sz w:val="28"/>
          <w:szCs w:val="28"/>
        </w:rPr>
        <w:lastRenderedPageBreak/>
        <w:t>« 17</w:t>
      </w:r>
      <w:r w:rsidRPr="003368B2">
        <w:rPr>
          <w:rFonts w:eastAsia="Times New Roman"/>
          <w:bCs/>
          <w:sz w:val="28"/>
          <w:szCs w:val="28"/>
          <w:lang w:val="en-US"/>
        </w:rPr>
        <w:t xml:space="preserve"> </w:t>
      </w:r>
      <w:r w:rsidRPr="003368B2">
        <w:rPr>
          <w:rFonts w:eastAsia="Times New Roman"/>
          <w:bCs/>
          <w:sz w:val="28"/>
          <w:szCs w:val="28"/>
        </w:rPr>
        <w:t>» 11</w:t>
      </w:r>
    </w:p>
    <w:p w:rsidR="00000000" w:rsidRPr="003368B2" w:rsidRDefault="003368B2">
      <w:pPr>
        <w:shd w:val="clear" w:color="auto" w:fill="FFFFFF"/>
        <w:spacing w:before="91"/>
      </w:pPr>
      <w:r>
        <w:br w:type="column"/>
      </w:r>
      <w:r w:rsidRPr="003368B2">
        <w:rPr>
          <w:bCs/>
          <w:spacing w:val="-4"/>
          <w:sz w:val="24"/>
          <w:szCs w:val="24"/>
        </w:rPr>
        <w:lastRenderedPageBreak/>
        <w:t xml:space="preserve">2010 </w:t>
      </w:r>
      <w:r w:rsidRPr="003368B2">
        <w:rPr>
          <w:rFonts w:eastAsia="Times New Roman"/>
          <w:bCs/>
          <w:spacing w:val="-4"/>
          <w:sz w:val="24"/>
          <w:szCs w:val="24"/>
        </w:rPr>
        <w:t>г.</w:t>
      </w:r>
    </w:p>
    <w:p w:rsidR="00000000" w:rsidRDefault="003368B2">
      <w:pPr>
        <w:shd w:val="clear" w:color="auto" w:fill="FFFFFF"/>
        <w:spacing w:before="96"/>
      </w:pPr>
      <w:r>
        <w:br w:type="column"/>
      </w:r>
      <w:r>
        <w:rPr>
          <w:rFonts w:eastAsia="Times New Roman"/>
          <w:sz w:val="24"/>
          <w:szCs w:val="24"/>
        </w:rPr>
        <w:lastRenderedPageBreak/>
        <w:t xml:space="preserve">№ </w:t>
      </w:r>
      <w:r>
        <w:rPr>
          <w:rFonts w:eastAsia="Times New Roman"/>
          <w:i/>
          <w:iCs/>
          <w:sz w:val="24"/>
          <w:szCs w:val="24"/>
        </w:rPr>
        <w:t>262</w:t>
      </w:r>
    </w:p>
    <w:p w:rsidR="00000000" w:rsidRDefault="003368B2">
      <w:pPr>
        <w:shd w:val="clear" w:color="auto" w:fill="FFFFFF"/>
        <w:spacing w:before="96"/>
      </w:pPr>
      <w:r>
        <w:br w:type="column"/>
      </w:r>
      <w:r>
        <w:rPr>
          <w:rFonts w:eastAsia="Times New Roman"/>
          <w:sz w:val="24"/>
          <w:szCs w:val="24"/>
        </w:rPr>
        <w:lastRenderedPageBreak/>
        <w:t>г.Дигора</w:t>
      </w:r>
    </w:p>
    <w:p w:rsidR="00000000" w:rsidRDefault="003368B2">
      <w:pPr>
        <w:shd w:val="clear" w:color="auto" w:fill="FFFFFF"/>
        <w:spacing w:before="96"/>
        <w:sectPr w:rsidR="00000000">
          <w:type w:val="continuous"/>
          <w:pgSz w:w="12658" w:h="19099"/>
          <w:pgMar w:top="1440" w:right="2204" w:bottom="360" w:left="1815" w:header="720" w:footer="720" w:gutter="0"/>
          <w:cols w:num="5" w:space="720" w:equalWidth="0">
            <w:col w:w="720" w:space="0"/>
            <w:col w:w="1320" w:space="490"/>
            <w:col w:w="720" w:space="1608"/>
            <w:col w:w="888" w:space="2357"/>
            <w:col w:w="955"/>
          </w:cols>
          <w:noEndnote/>
        </w:sectPr>
      </w:pPr>
    </w:p>
    <w:p w:rsidR="00000000" w:rsidRDefault="003368B2">
      <w:pPr>
        <w:shd w:val="clear" w:color="auto" w:fill="FFFFFF"/>
        <w:spacing w:before="576" w:line="322" w:lineRule="exact"/>
        <w:ind w:left="1512" w:right="1613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-26.15pt,48.7pt" to="-26.15pt,257pt" o:allowincell="f" strokeweight="3.6pt">
            <w10:wrap anchorx="margin"/>
          </v:line>
        </w:pict>
      </w:r>
      <w:r>
        <w:rPr>
          <w:rFonts w:eastAsia="Times New Roman"/>
          <w:b/>
          <w:bCs/>
          <w:sz w:val="28"/>
          <w:szCs w:val="28"/>
        </w:rPr>
        <w:t xml:space="preserve">О дополнительных мерах по реализации, </w:t>
      </w:r>
      <w:r>
        <w:rPr>
          <w:rFonts w:eastAsia="Times New Roman"/>
          <w:b/>
          <w:bCs/>
          <w:spacing w:val="-2"/>
          <w:sz w:val="28"/>
          <w:szCs w:val="28"/>
        </w:rPr>
        <w:t xml:space="preserve">законодательства о противодействии коррупции </w:t>
      </w:r>
      <w:r>
        <w:rPr>
          <w:rFonts w:eastAsia="Times New Roman"/>
          <w:b/>
          <w:bCs/>
          <w:sz w:val="28"/>
          <w:szCs w:val="28"/>
        </w:rPr>
        <w:t>в Дигорском районе.</w:t>
      </w:r>
    </w:p>
    <w:p w:rsidR="00000000" w:rsidRDefault="003368B2">
      <w:pPr>
        <w:shd w:val="clear" w:color="auto" w:fill="FFFFFF"/>
        <w:spacing w:before="946" w:line="317" w:lineRule="exact"/>
        <w:ind w:left="389" w:right="10" w:firstLine="706"/>
        <w:jc w:val="both"/>
      </w:pPr>
      <w:r>
        <w:rPr>
          <w:rFonts w:eastAsia="Times New Roman"/>
          <w:b/>
          <w:bCs/>
          <w:sz w:val="28"/>
          <w:szCs w:val="28"/>
        </w:rPr>
        <w:t xml:space="preserve">В </w:t>
      </w:r>
      <w:r>
        <w:rPr>
          <w:rFonts w:eastAsia="Times New Roman"/>
          <w:sz w:val="28"/>
          <w:szCs w:val="28"/>
        </w:rPr>
        <w:t>соответствии со ст. 12 Федерального закона от 25 декабря 2008 года №273-ФЗ «О противодействии коррупци</w:t>
      </w:r>
      <w:r>
        <w:rPr>
          <w:rFonts w:eastAsia="Times New Roman"/>
          <w:sz w:val="28"/>
          <w:szCs w:val="28"/>
        </w:rPr>
        <w:t xml:space="preserve">и» и во исполнение пункта 4 Указа Президента Российской Федерации от 21 июля 2010 г. №925 «О мерах по </w:t>
      </w:r>
      <w:r>
        <w:rPr>
          <w:rFonts w:eastAsia="Times New Roman"/>
          <w:spacing w:val="-1"/>
          <w:sz w:val="28"/>
          <w:szCs w:val="28"/>
        </w:rPr>
        <w:t xml:space="preserve">реализации отдельных положений Федерального закона «О противодействии </w:t>
      </w:r>
      <w:r>
        <w:rPr>
          <w:rFonts w:eastAsia="Times New Roman"/>
          <w:sz w:val="28"/>
          <w:szCs w:val="28"/>
        </w:rPr>
        <w:t>коррупции», п.2 Указа Главы Республики Северная Осетия-Алания №140 от 21 сентября 20</w:t>
      </w:r>
      <w:r>
        <w:rPr>
          <w:rFonts w:eastAsia="Times New Roman"/>
          <w:sz w:val="28"/>
          <w:szCs w:val="28"/>
        </w:rPr>
        <w:t>10 года «О Дополнительных мерах по реализации законодательства о противодействии коррупции в Республике Северная Осетия-Алания»</w:t>
      </w:r>
    </w:p>
    <w:p w:rsidR="00000000" w:rsidRDefault="003368B2">
      <w:pPr>
        <w:shd w:val="clear" w:color="auto" w:fill="FFFFFF"/>
        <w:spacing w:before="322"/>
        <w:ind w:left="2549"/>
      </w:pPr>
      <w:r>
        <w:rPr>
          <w:rFonts w:eastAsia="Times New Roman"/>
          <w:spacing w:val="65"/>
          <w:sz w:val="28"/>
          <w:szCs w:val="28"/>
        </w:rPr>
        <w:t>Постановляю:</w:t>
      </w:r>
    </w:p>
    <w:p w:rsidR="00000000" w:rsidRDefault="003368B2">
      <w:pPr>
        <w:shd w:val="clear" w:color="auto" w:fill="FFFFFF"/>
        <w:spacing w:before="312" w:line="317" w:lineRule="exact"/>
        <w:ind w:left="403" w:firstLine="734"/>
        <w:jc w:val="both"/>
      </w:pPr>
      <w:r>
        <w:rPr>
          <w:sz w:val="28"/>
          <w:szCs w:val="28"/>
        </w:rPr>
        <w:t>1.</w:t>
      </w:r>
      <w:r>
        <w:rPr>
          <w:rFonts w:eastAsia="Times New Roman"/>
          <w:sz w:val="28"/>
          <w:szCs w:val="28"/>
        </w:rPr>
        <w:t>Утвердить прилагаемый перечень должностей муниципальной службы Дигорского района, на которые распространяются огр</w:t>
      </w:r>
      <w:r>
        <w:rPr>
          <w:rFonts w:eastAsia="Times New Roman"/>
          <w:sz w:val="28"/>
          <w:szCs w:val="28"/>
        </w:rPr>
        <w:t xml:space="preserve">аничения, </w:t>
      </w:r>
      <w:r>
        <w:rPr>
          <w:rFonts w:eastAsia="Times New Roman"/>
          <w:spacing w:val="-1"/>
          <w:sz w:val="28"/>
          <w:szCs w:val="28"/>
        </w:rPr>
        <w:t xml:space="preserve">установленные ст. 12 Федерального закона от 25 декабря 2008 г. №273-Ф3 «О </w:t>
      </w:r>
      <w:r>
        <w:rPr>
          <w:rFonts w:eastAsia="Times New Roman"/>
          <w:sz w:val="28"/>
          <w:szCs w:val="28"/>
        </w:rPr>
        <w:t>противодействии коррупции».</w:t>
      </w:r>
    </w:p>
    <w:p w:rsidR="00000000" w:rsidRDefault="003368B2">
      <w:pPr>
        <w:shd w:val="clear" w:color="auto" w:fill="FFFFFF"/>
        <w:spacing w:before="302" w:after="917" w:line="331" w:lineRule="exact"/>
        <w:ind w:left="418" w:firstLine="715"/>
        <w:jc w:val="both"/>
      </w:pPr>
      <w:r>
        <w:rPr>
          <w:sz w:val="28"/>
          <w:szCs w:val="28"/>
        </w:rPr>
        <w:t xml:space="preserve">2. </w:t>
      </w:r>
      <w:r>
        <w:rPr>
          <w:rFonts w:eastAsia="Times New Roman"/>
          <w:sz w:val="28"/>
          <w:szCs w:val="28"/>
        </w:rPr>
        <w:t>Настоящее постановление вступает в силу с момента его подписания.</w:t>
      </w:r>
    </w:p>
    <w:p w:rsidR="00000000" w:rsidRDefault="003368B2">
      <w:pPr>
        <w:shd w:val="clear" w:color="auto" w:fill="FFFFFF"/>
        <w:spacing w:before="302" w:after="917" w:line="331" w:lineRule="exact"/>
        <w:ind w:left="418" w:firstLine="715"/>
        <w:jc w:val="both"/>
        <w:sectPr w:rsidR="00000000">
          <w:type w:val="continuous"/>
          <w:pgSz w:w="12658" w:h="19099"/>
          <w:pgMar w:top="1440" w:right="1440" w:bottom="360" w:left="1440" w:header="720" w:footer="720" w:gutter="0"/>
          <w:cols w:space="60"/>
          <w:noEndnote/>
        </w:sectPr>
      </w:pPr>
    </w:p>
    <w:p w:rsidR="00000000" w:rsidRDefault="003368B2">
      <w:pPr>
        <w:framePr w:h="604" w:hSpace="38" w:wrap="notBeside" w:vAnchor="text" w:hAnchor="margin" w:x="2281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991870" cy="37973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3368B2">
      <w:pPr>
        <w:shd w:val="clear" w:color="auto" w:fill="FFFFFF"/>
        <w:spacing w:before="72" w:line="326" w:lineRule="exact"/>
      </w:pPr>
      <w:r>
        <w:rPr>
          <w:rFonts w:eastAsia="Times New Roman"/>
          <w:spacing w:val="-1"/>
          <w:sz w:val="28"/>
          <w:szCs w:val="28"/>
        </w:rPr>
        <w:t>Глава админист</w:t>
      </w:r>
      <w:r>
        <w:rPr>
          <w:rFonts w:eastAsia="Times New Roman"/>
          <w:spacing w:val="-1"/>
          <w:sz w:val="28"/>
          <w:szCs w:val="28"/>
        </w:rPr>
        <w:t xml:space="preserve">рации </w:t>
      </w:r>
      <w:r>
        <w:rPr>
          <w:rFonts w:eastAsia="Times New Roman"/>
          <w:sz w:val="28"/>
          <w:szCs w:val="28"/>
        </w:rPr>
        <w:t>Дигорского района</w:t>
      </w:r>
    </w:p>
    <w:p w:rsidR="00000000" w:rsidRDefault="003368B2">
      <w:pPr>
        <w:shd w:val="clear" w:color="auto" w:fill="FFFFFF"/>
        <w:spacing w:before="456"/>
      </w:pPr>
      <w:r>
        <w:br w:type="column"/>
      </w:r>
    </w:p>
    <w:p w:rsidR="00000000" w:rsidRDefault="003368B2">
      <w:pPr>
        <w:shd w:val="clear" w:color="auto" w:fill="FFFFFF"/>
        <w:spacing w:before="298"/>
        <w:ind w:left="456"/>
      </w:pPr>
      <w:r>
        <w:br w:type="column"/>
      </w:r>
    </w:p>
    <w:p w:rsidR="00000000" w:rsidRDefault="003368B2">
      <w:pPr>
        <w:shd w:val="clear" w:color="auto" w:fill="FFFFFF"/>
      </w:pPr>
    </w:p>
    <w:p w:rsidR="00000000" w:rsidRDefault="003368B2">
      <w:pPr>
        <w:shd w:val="clear" w:color="auto" w:fill="FFFFFF"/>
        <w:spacing w:before="984"/>
      </w:pPr>
      <w:r>
        <w:br w:type="column"/>
      </w:r>
      <w:r>
        <w:rPr>
          <w:rFonts w:eastAsia="Times New Roman"/>
          <w:spacing w:val="-2"/>
          <w:sz w:val="28"/>
          <w:szCs w:val="28"/>
        </w:rPr>
        <w:lastRenderedPageBreak/>
        <w:t>К.В. Марзоев</w:t>
      </w:r>
    </w:p>
    <w:p w:rsidR="00000000" w:rsidRDefault="003368B2">
      <w:pPr>
        <w:shd w:val="clear" w:color="auto" w:fill="FFFFFF"/>
        <w:spacing w:before="984"/>
        <w:sectPr w:rsidR="00000000">
          <w:type w:val="continuous"/>
          <w:pgSz w:w="12658" w:h="19099"/>
          <w:pgMar w:top="1440" w:right="3610" w:bottom="360" w:left="1867" w:header="720" w:footer="720" w:gutter="0"/>
          <w:cols w:num="4" w:space="720" w:equalWidth="0">
            <w:col w:w="2678" w:space="893"/>
            <w:col w:w="720" w:space="398"/>
            <w:col w:w="720" w:space="173"/>
            <w:col w:w="1598"/>
          </w:cols>
          <w:noEndnote/>
        </w:sectPr>
      </w:pPr>
    </w:p>
    <w:p w:rsidR="00000000" w:rsidRDefault="003368B2">
      <w:pPr>
        <w:spacing w:before="288" w:line="1" w:lineRule="exact"/>
        <w:rPr>
          <w:sz w:val="2"/>
          <w:szCs w:val="2"/>
        </w:rPr>
      </w:pPr>
    </w:p>
    <w:p w:rsidR="00000000" w:rsidRDefault="003368B2">
      <w:pPr>
        <w:shd w:val="clear" w:color="auto" w:fill="FFFFFF"/>
        <w:spacing w:before="984"/>
        <w:sectPr w:rsidR="00000000">
          <w:type w:val="continuous"/>
          <w:pgSz w:w="12658" w:h="19099"/>
          <w:pgMar w:top="1440" w:right="5900" w:bottom="360" w:left="1440" w:header="720" w:footer="720" w:gutter="0"/>
          <w:cols w:space="60"/>
          <w:noEndnote/>
        </w:sectPr>
      </w:pPr>
    </w:p>
    <w:p w:rsidR="00000000" w:rsidRDefault="003368B2">
      <w:pPr>
        <w:shd w:val="clear" w:color="auto" w:fill="FFFFFF"/>
        <w:ind w:left="1478"/>
      </w:pPr>
    </w:p>
    <w:p w:rsidR="00000000" w:rsidRDefault="003368B2">
      <w:pPr>
        <w:shd w:val="clear" w:color="auto" w:fill="FFFFFF"/>
      </w:pPr>
    </w:p>
    <w:p w:rsidR="003368B2" w:rsidRDefault="003368B2" w:rsidP="003368B2">
      <w:pPr>
        <w:shd w:val="clear" w:color="auto" w:fill="FFFFFF"/>
      </w:pPr>
    </w:p>
    <w:sectPr w:rsidR="003368B2">
      <w:type w:val="continuous"/>
      <w:pgSz w:w="12658" w:h="19099"/>
      <w:pgMar w:top="1440" w:right="5900" w:bottom="360" w:left="1440" w:header="720" w:footer="720" w:gutter="0"/>
      <w:cols w:num="2" w:space="720" w:equalWidth="0">
        <w:col w:w="720" w:space="346"/>
        <w:col w:w="4252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9177B"/>
    <w:rsid w:val="0029177B"/>
    <w:rsid w:val="00336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2011-04-06T08:18:00Z</dcterms:created>
  <dcterms:modified xsi:type="dcterms:W3CDTF">2011-04-06T08:22:00Z</dcterms:modified>
</cp:coreProperties>
</file>